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Recykling tonerów – wszystko co musisz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Tonery to nie są łatwe materiały w recyklingu. Kasety z tonerem zawierają złożone, nieulegające biodegradacji polimery. Łańcuch złożonych biomolekuł emitowanych z odpadów elektronicznych, w tym tonerów, jest największym zagrożeniem dla środowiska poza emisją dwutlenku węgla. Dlaczego powinniśmy zadbać o ich utylizację?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jest z tym recyklingiem tonerów?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trzeba wiedzieć od początku to fakt, że tonery to nie są łatwe materiały w recyklingu.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Kasety z tonerem zawierają złożone, nieulegające biodegradacji polimery.</w:t>
        </w:r>
      </w:hyperlink>
      <w:r>
        <w:rPr>
          <w:rFonts w:ascii="calibri" w:hAnsi="calibri" w:eastAsia="calibri" w:cs="calibri"/>
          <w:sz w:val="24"/>
          <w:szCs w:val="24"/>
        </w:rPr>
        <w:t xml:space="preserve"> Łańcuch złożonych biomolekuł emitowanych z odpadów elektronicznych, w tym tonerów, jest największym zagrożeniem dla środowiska poza emisją dwutlenku węgla.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dlatego, że polimery mogą rozkładać się przez blisko 100 lat. </w:t>
      </w:r>
      <w:r>
        <w:rPr>
          <w:rFonts w:ascii="calibri" w:hAnsi="calibri" w:eastAsia="calibri" w:cs="calibri"/>
          <w:sz w:val="24"/>
          <w:szCs w:val="24"/>
        </w:rPr>
        <w:t xml:space="preserve">Według czołowych czasopism zajmujących się ochroną środowiska, każdego roku wyrzuca się około 18 milionów wkładów. Liczba ta dotyczy tylko samej Australii.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perspektywie całego świata mogą to być więc setki miliardów kaset z tonerem na wysypiskach śmieci na całym świecie.</w:t>
      </w:r>
      <w:r>
        <w:rPr>
          <w:rFonts w:ascii="calibri" w:hAnsi="calibri" w:eastAsia="calibri" w:cs="calibri"/>
          <w:sz w:val="24"/>
          <w:szCs w:val="24"/>
        </w:rPr>
        <w:t xml:space="preserve"> Ironia polega na tym, że są to wkłady, które równie dobrze mogłyby zostać poddane recyklingowi, aby chronić środowisko i nie generować niepotrzebnych kosztów produkcji.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kasety z tonerem należy poddawać recyklingowi?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dostępnych danych zaledwie 15 proc. tonerów poddawanych jest recyklingowi w każdym roku kalendarzowym.Przekłada się to na ponad 75 000 ton wkładów na składowiskach w rozwiniętych krajach Europy i Stanach Zjednoczonych (USA).Co więcej, badania wskazują również, że do wyprodukowania pojedynczej kasety z tonerem potrzeba około 1,5 kilograma konstrukcyjnych materiałów polimerowych.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 po prostu, że recykling i/lub ponowne użycie wkładów może zaoszczędzić producentowi wiele zasobów, a jednocześnie zachować środowisko nie tylko czyste ale także 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dodatkowo do odpowiedniego recyklingu tonerów dodamy również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oszczędzanie papieru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mamy prosty sposób nie tylko na poprawę naszego środowiska życia ale również znacznie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ograniczymy koszty druku w firmie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O</w:t>
      </w:r>
      <w:r>
        <w:rPr>
          <w:rFonts w:ascii="calibri" w:hAnsi="calibri" w:eastAsia="calibri" w:cs="calibri"/>
          <w:sz w:val="24"/>
          <w:szCs w:val="24"/>
        </w:rPr>
        <w:t xml:space="preserve">dwiedź stronę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Print Flow Solutions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 by dowedzieć się więcej o możliwościach optymalizacji procesów druku, które przysłużą się nie tylko środowisku, ale i Twojej firmie. </w:t>
      </w:r>
    </w:p>
    <w:p>
      <w:pPr>
        <w:spacing w:before="0" w:after="300"/>
      </w:pP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intflow.com.pl/recykling-tonerow-wszystko-co-musisz-wiedziec/" TargetMode="External"/><Relationship Id="rId8" Type="http://schemas.openxmlformats.org/officeDocument/2006/relationships/hyperlink" Target="https://printflow.com.pl/dlaczego-musimy-oczszedzac-papier/" TargetMode="External"/><Relationship Id="rId9" Type="http://schemas.openxmlformats.org/officeDocument/2006/relationships/hyperlink" Target="https://printflow.com.pl/kontroluj-koszty/" TargetMode="External"/><Relationship Id="rId10" Type="http://schemas.openxmlformats.org/officeDocument/2006/relationships/hyperlink" Target="https://printflow.com.pl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2024-05-18T16:46:13+02:00</dcterms:created>
  <dcterms:modified xsi:type="dcterms:W3CDTF">2024-05-18T16:46:13+02:00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